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Projekt „Kierunek Kariera” – doradztwo zawodowe i szkolenia dla osób pracuj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ących!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Chcesz nauczy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 się języka? Skończyć kurs prawa jazdy? Zdobyć nowe umiejętności? Jeśli tak, to mamy dla Ciebie propozycję.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Wojewódzki Urząd Pracy w Krakowie realizuje projekt „Kierunek Kariera”. Dzięki niemu uczestnik wybranego przez siebie szkolenia lub kursu ma opłacone do 87% jego kosztów. Sam płaci więc tylko niewielką część ceny.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Kto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że otrzymać dofinansowanie szkolenia lub kursu?</w:t>
      </w:r>
    </w:p>
    <w:p>
      <w:pPr>
        <w:numPr>
          <w:ilvl w:val="0"/>
          <w:numId w:val="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Musisz by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 dorosły (nie ma górnej granicy wieku)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i pracować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Musisz te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ż być związany z Małopolską – mieszkać tu, uczyć się lub pracować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Dodatkowo,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śli masz mniej niż 50 lat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  musisz mieć wykształcenie maksymalnie średnie (maksymalnie liceum lub technikum)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Ile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żesz otrzymać dofinansowanie?</w:t>
      </w:r>
    </w:p>
    <w:p>
      <w:pPr>
        <w:numPr>
          <w:ilvl w:val="0"/>
          <w:numId w:val="6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Dofinansowanie przyznawane jest w formie bonów. Jeden bon ma warto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ść 15 zł. Można otrzymać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maksymalnie 180 bonów o wartości 2 700 zł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żdy bon trzeba zapłacić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13% jego wartości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Za jeden bon wpłaca się 1,95 zł, a za 180 bonów – 351 zł. Możesz więc dostać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maksymalnie 2 349 zł dofinansowania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Na co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żesz otrzymać dofinansowanie?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 szkolenia i kursy: j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ęzykowe, komputerowe, prawo jazdy kategorii A, B, C, C+E . </w:t>
      </w:r>
    </w:p>
    <w:p>
      <w:pPr>
        <w:numPr>
          <w:ilvl w:val="0"/>
          <w:numId w:val="9"/>
        </w:numPr>
        <w:suppressAutoHyphens w:val="true"/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Ponadto 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ż jesienią w ramach Projektu Kierunek Kariera Zawodowa będzie można otrzymać dodatkową pulę dofinansowanych bonów na szkolenia zawodowe (niezależnie od branży),  uprawnienia,  kursy kwalifikacyjne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można będzie otrzymać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337 bonów o wartości 5055 zł a za każdy bon trzeba będzie zapłacić 15 % jego wartości.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 szczegóły zapytaj doradcę zawodowego.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Co trzeba zrobi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 – krok po kroku</w:t>
      </w:r>
    </w:p>
    <w:p>
      <w:pPr>
        <w:numPr>
          <w:ilvl w:val="0"/>
          <w:numId w:val="12"/>
        </w:numPr>
        <w:spacing w:before="0" w:after="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Umówi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 się z doradcą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zawodowym poprzez stronę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1"/>
            <w:u w:val="single"/>
            <w:shd w:fill="auto" w:val="clear"/>
          </w:rPr>
          <w:t xml:space="preserve">https://pociagdokariery.pl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w zak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ładce „Zgłoś się”. 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śli masz mniej niż 25 lat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możesz zgłosić się tylko w wyznaczonych terminach. Szczegóły na stronie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1"/>
            <w:u w:val="single"/>
            <w:shd w:fill="auto" w:val="clear"/>
          </w:rPr>
          <w:t xml:space="preserve">https://kierunek.pociagdokariery.pl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w zak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ładce „Rekrutacja &gt; 25 roku życia”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 spotkaniu z doradc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 porozmawiasz o swojej dotychczasowej karierze zawodowej i możliwościach jej rozwoju. Razem sporządzicie Bilans Twojej Kariery. Z doradcą możesz spotkać się w: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Krakowie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– w Centrum Informacji i Planowania Kariery Zawodowej, Plac na Stawach 1, 30-107 Kraków, tel. 12 4240738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Tarnowie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– w Centrum Informacji i Planowania Kariery Zawodowej, al. Solidarno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ści 5-9, 33-100 Tarnów, tel. 14 6269940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Nowym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ączu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– w Centrum Informacji i Planowania Kariery Zawodowej, ul. Węgierska 146, 33-100 Nowy Sącz, tel. 18 4429490</w:t>
      </w:r>
    </w:p>
    <w:p>
      <w:pPr>
        <w:numPr>
          <w:ilvl w:val="0"/>
          <w:numId w:val="14"/>
        </w:numPr>
        <w:spacing w:before="100" w:after="1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łkiem blisko,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podczas lokalnego dyżuru naszego doradcy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Informacja o dyżurach dostępna jest na stronie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1"/>
            <w:u w:val="single"/>
            <w:shd w:fill="auto" w:val="clear"/>
          </w:rPr>
          <w:t xml:space="preserve">https://kierunek.pociagdokariery.pl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w zak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ładce „Nasze dyżury w Małopolsce”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łosić, ile bonów chcesz kupić.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Podpisa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 umowę na zakup bonów.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Zap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łacić za bony 13% ich wartości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Zapisa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 się na szkolenie wybrane na stronie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1"/>
            <w:u w:val="single"/>
            <w:shd w:fill="auto" w:val="clear"/>
          </w:rPr>
          <w:t xml:space="preserve">https://uslugirozwojowe.parp.gov.pl</w:t>
        </w:r>
      </w:hyperlink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Gdzie mog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ę otrzymać dodatkowe informacje?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 siedzibie Wojewódzkiego Urz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ędu Pracy w Krakowie, Plac na Stawach 1, 30-107 Kraków (punkt informacji  na parterze)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Telefonicznie pod numerem telefonu 12 619 84 55</w:t>
      </w:r>
    </w:p>
    <w:p>
      <w:pPr>
        <w:numPr>
          <w:ilvl w:val="0"/>
          <w:numId w:val="19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Mailowo pod adresem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1"/>
            <w:u w:val="single"/>
            <w:shd w:fill="auto" w:val="clear"/>
          </w:rPr>
          <w:t xml:space="preserve">kariera@wup-krakow.pl</w:t>
        </w:r>
      </w:hyperlink>
    </w:p>
    <w:p>
      <w:pPr>
        <w:spacing w:before="0" w:after="0" w:line="256"/>
        <w:ind w:right="0" w:left="720" w:firstLine="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56"/>
        <w:ind w:right="0" w:left="360" w:firstLine="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1"/>
          <w:shd w:fill="auto" w:val="clear"/>
        </w:rPr>
        <w:t xml:space="preserve">W OKRESIE LIPIEC – WRZESIE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1"/>
          <w:shd w:fill="auto" w:val="clear"/>
        </w:rPr>
        <w:t xml:space="preserve">Ń NA BILANS KARIERY MOŻNA UMÓWIĆ SIĘ PODCZAS LOKALNEGO DYŻURU NASZEGO DORADCY W PONIŻSZYCH MIEJSCOWOŚCIACH:</w:t>
      </w:r>
    </w:p>
    <w:p>
      <w:pPr>
        <w:spacing w:before="0" w:after="0" w:line="256"/>
        <w:ind w:right="0" w:left="360" w:firstLine="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21"/>
          <w:shd w:fill="auto" w:val="clear"/>
        </w:rPr>
      </w:pPr>
    </w:p>
    <w:tbl>
      <w:tblPr/>
      <w:tblGrid>
        <w:gridCol w:w="568"/>
        <w:gridCol w:w="1701"/>
        <w:gridCol w:w="2977"/>
        <w:gridCol w:w="1276"/>
        <w:gridCol w:w="1417"/>
        <w:gridCol w:w="2410"/>
      </w:tblGrid>
      <w:tr>
        <w:trPr>
          <w:trHeight w:val="43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L.p.</w:t>
            </w:r>
          </w:p>
        </w:tc>
        <w:tc>
          <w:tcPr>
            <w:tcW w:w="4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realizacji dy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żuru mobilnego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Termin realizacji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Doradca zawodowy</w:t>
            </w:r>
          </w:p>
        </w:tc>
      </w:tr>
      <w:tr>
        <w:trPr>
          <w:trHeight w:val="26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Adres, nr sali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godziny (od-do)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Andrychów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Filia Powiatowego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ędu Pracy w Andrychowie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Starowiejska 22b (sala 1)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10.30-14.30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Ewa Bodzi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ńska - Guzik</w:t>
            </w:r>
          </w:p>
        </w:tc>
      </w:tr>
      <w:tr>
        <w:trPr>
          <w:trHeight w:val="271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10.30-14.30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10.30-14.30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Bochnia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Powiatowa i Miejska Biblioteka Publiczna im. Jana Wiktora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Bochni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Mickiewicza (5 sala)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19.07.2018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Baster</w:t>
            </w:r>
          </w:p>
        </w:tc>
      </w:tr>
      <w:tr>
        <w:trPr>
          <w:trHeight w:val="22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25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23.08.2018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Baster</w:t>
            </w:r>
          </w:p>
        </w:tc>
      </w:tr>
      <w:tr>
        <w:trPr>
          <w:trHeight w:val="29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Miejski Dom Kultury w Bochnia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Regis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(sala na I pi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ętrze)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19.07.2018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13.00-18.00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Augustyn</w:t>
            </w:r>
          </w:p>
        </w:tc>
      </w:tr>
      <w:tr>
        <w:trPr>
          <w:trHeight w:val="27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27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Brzesko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Regionalne Centrum Kulturalno-Biblioteczne w Brzesku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Plac Targowy 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14.00 - 18.00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Anna Puchti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</w:tr>
      <w:tr>
        <w:trPr>
          <w:trHeight w:val="14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14.00 - 18.00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łudyka - Zięba</w:t>
            </w:r>
          </w:p>
        </w:tc>
      </w:tr>
      <w:tr>
        <w:trPr>
          <w:trHeight w:val="14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10.10.2018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14.00 - 18.00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Machnik</w:t>
            </w:r>
          </w:p>
        </w:tc>
      </w:tr>
      <w:tr>
        <w:trPr>
          <w:trHeight w:val="17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14.11.2018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14.00 - 18.00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Anna Puchti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</w:tr>
      <w:tr>
        <w:trPr>
          <w:trHeight w:val="17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12.12.2018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14.00 - 18.00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łudyka - Zięba</w:t>
            </w:r>
          </w:p>
        </w:tc>
      </w:tr>
      <w:tr>
        <w:trPr>
          <w:trHeight w:val="20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Dobczyce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Gminy i Miasta Dobczyce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32-410 Dobczyce, Rynek 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21.08.2018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11.00-15.00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Baster</w:t>
            </w:r>
          </w:p>
        </w:tc>
      </w:tr>
      <w:tr>
        <w:trPr>
          <w:trHeight w:val="27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2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Gorlice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 Polsko-S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Rynek 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8.00-16.00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Karplewicz</w:t>
            </w:r>
          </w:p>
        </w:tc>
      </w:tr>
      <w:tr>
        <w:trPr>
          <w:trHeight w:val="26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07.09.2018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21.09.2018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28.09.2018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5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Gdów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Gminy Gdów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Rynek 40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12.00-17.00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Katarzyna Bardega</w:t>
            </w:r>
          </w:p>
        </w:tc>
      </w:tr>
      <w:tr>
        <w:trPr>
          <w:trHeight w:val="19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2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6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Grybów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Miasta Grybów,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Rynek 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06.08.2018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9.30-16.30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Karplewicz</w:t>
            </w:r>
          </w:p>
        </w:tc>
      </w:tr>
      <w:tr>
        <w:trPr>
          <w:trHeight w:val="15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03.09.2018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9.30-16.30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Kalwaria Zebrzydowska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Centrum Kultury, Sportu i Turystyki w Kalwarii Zebrzydowskiej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ul. Mickiewicza 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21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19.09.2018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19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Krynica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Miasta Krynica Zdrój,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Kraszewskiego 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Sala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ślubów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10.00-16.00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Izabela Jakubowska</w:t>
            </w: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10.00-16.00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Lorek</w:t>
            </w:r>
          </w:p>
        </w:tc>
      </w:tr>
      <w:tr>
        <w:trPr>
          <w:trHeight w:val="277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10.00-16.00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Izabela Jakubowska</w:t>
            </w:r>
          </w:p>
        </w:tc>
      </w:tr>
      <w:tr>
        <w:trPr>
          <w:trHeight w:val="315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1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ęty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 Kultury w 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ętach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ul.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Żwirki i Wigury 2a (sala 121 w budynku głównym)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Violetta Matejuk</w:t>
            </w:r>
          </w:p>
        </w:tc>
      </w:tr>
      <w:tr>
        <w:trPr>
          <w:trHeight w:val="13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5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Violetta Matejuk</w:t>
            </w:r>
          </w:p>
        </w:tc>
      </w:tr>
      <w:tr>
        <w:trPr>
          <w:trHeight w:val="276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Limanowa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Miasta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Jana Paw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 II 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23.07.2018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 – 15.30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Lorek</w:t>
            </w:r>
          </w:p>
        </w:tc>
      </w:tr>
      <w:tr>
        <w:trPr>
          <w:trHeight w:val="24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06.08.2018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 – 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 – 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 – 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8.00 – 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Jordanów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Miasta Jordanowa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Rynek 1, sala obrad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9.30-15.30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Baster</w:t>
            </w:r>
          </w:p>
        </w:tc>
      </w:tr>
      <w:tr>
        <w:trPr>
          <w:trHeight w:val="27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7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Miechów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Powiatowa i Miejska Biblioteka Publiczna w Miechowie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Plac Ko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ściuszki 7 Miechów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16.08.2018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14.00-18.00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Plichta</w:t>
            </w:r>
          </w:p>
        </w:tc>
      </w:tr>
      <w:tr>
        <w:trPr>
          <w:trHeight w:val="25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14.00-18.00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8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ślenice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ŚLENICKI OŚRODEK KULTURY I SPORTU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Pi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łsudskiego 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31.07.2018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13.30-17.30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Halina Juszczyk</w:t>
            </w:r>
          </w:p>
        </w:tc>
      </w:tr>
      <w:tr>
        <w:trPr>
          <w:trHeight w:val="27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13.30-17.30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04.09.2018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13.30-17.30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13.30-17.30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Powiatowy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Pracy w Myślenicach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Drogowców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Klub Pracy pok. 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Halina Juszczyk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Nowy Targ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Punkt Informacyjny „Fundusze Europejskie w Ma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łopolsce” w Nowym Targu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Al. 1000-lecia 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Katarzyna Bardega</w:t>
            </w:r>
          </w:p>
        </w:tc>
      </w:tr>
      <w:tr>
        <w:trPr>
          <w:trHeight w:val="196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źwiedź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Domu Ludowym w Nied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źwiedziu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31.07.2018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 – 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Katarzyna Bardega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Augustyn</w:t>
            </w:r>
          </w:p>
        </w:tc>
      </w:tr>
      <w:tr>
        <w:trPr>
          <w:trHeight w:val="362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święcim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Miejska Biblioteka Publiczna im.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Ł. Górnickiego GALERIA KSIĄŻKI przy ul. Nojego 2B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31.07.2018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36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02.08.2018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Augustyn</w:t>
            </w: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Justyna Sitarz</w:t>
            </w:r>
          </w:p>
        </w:tc>
      </w:tr>
      <w:tr>
        <w:trPr>
          <w:trHeight w:val="372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Proszowice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Powiatowy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Pracy w Proszowicach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Krakowska 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32-100 Proszowice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Sala nr 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17.07.2018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Karolina Fudali</w:t>
            </w:r>
          </w:p>
        </w:tc>
      </w:tr>
      <w:tr>
        <w:trPr>
          <w:trHeight w:val="27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11.30-15.30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8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Rabka Zdrój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Sala Obrad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ędu Miejskiego Rabka Zdrój, Ul. Parkowa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09.08.2018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11.00 -16.00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Plichta</w:t>
            </w:r>
          </w:p>
        </w:tc>
      </w:tr>
      <w:tr>
        <w:trPr>
          <w:trHeight w:val="14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27.09.2018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11.00 -16.00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0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Skawina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Biblioteka Pedagogiczna w Skawinie,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Rynek 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Violetta Matejuk</w:t>
            </w:r>
          </w:p>
        </w:tc>
      </w:tr>
      <w:tr>
        <w:trPr>
          <w:trHeight w:val="28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23.08.2018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12.00-16.00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1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łomniki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Miejsko-Gminne Centrum Kultury w 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łomnikach, ul. Wolności 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14.00-18.00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Ilona Plichta</w:t>
            </w:r>
          </w:p>
        </w:tc>
      </w:tr>
      <w:tr>
        <w:trPr>
          <w:trHeight w:val="27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14.00-18.00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Stary S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ącz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Biblioteka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Stary 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ącz,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A. Mickiewicza 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31.07.2018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9.00-16.30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Izabela Jakubowska</w:t>
            </w:r>
          </w:p>
        </w:tc>
      </w:tr>
      <w:tr>
        <w:trPr>
          <w:trHeight w:val="271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9.00-16.30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9.00-16.30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04.09.2018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9.00-16.30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9.00-16.30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Tuchów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Biblioteka Publiczna w Tuchowie, ul. Chopina 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21.08.2018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13.00-17.00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Machnik</w:t>
            </w:r>
          </w:p>
        </w:tc>
      </w:tr>
      <w:tr>
        <w:trPr>
          <w:trHeight w:val="272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Wadowice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Powiatowy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Pracy w Wadowicach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A. Mickiewicza 27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pok. 302 III p.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31.07.2018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Violetta Matejuk</w:t>
            </w:r>
          </w:p>
        </w:tc>
      </w:tr>
      <w:tr>
        <w:trPr>
          <w:trHeight w:val="134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21.08.2018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8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Wojnicz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Dom Grodzki w Wojniczu, Rynek 13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–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Machnik</w:t>
            </w:r>
          </w:p>
        </w:tc>
      </w:tr>
      <w:tr>
        <w:trPr>
          <w:trHeight w:val="311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19.09.2018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14.00 – 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łudyka - Zięba</w:t>
            </w:r>
          </w:p>
        </w:tc>
      </w:tr>
      <w:tr>
        <w:trPr>
          <w:trHeight w:val="28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Wietrzychowice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OSP Wietrzychowice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12.00-18.00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łudyka - Zięba</w:t>
            </w:r>
          </w:p>
        </w:tc>
      </w:tr>
      <w:tr>
        <w:trPr>
          <w:trHeight w:val="277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0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Zakopane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Miasta Zakopane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Ko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ściuszki 13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23.07.2018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15.00-19.00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Augustyn</w:t>
            </w:r>
          </w:p>
        </w:tc>
      </w:tr>
      <w:tr>
        <w:trPr>
          <w:trHeight w:val="227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16.08.2018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15.00-19.00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27.09.2018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15.00-19.00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Powiatowy 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Pracy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Zakopanem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ul. Ksi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ędza Józefa Stolarczyka 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17.08.2018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28.09.2018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10.00-15.00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Żegocina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ąd Gminy w Żegocinie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25.07.2018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10.00-14.00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W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łudyka - Zięba</w:t>
            </w:r>
          </w:p>
        </w:tc>
      </w:tr>
      <w:tr>
        <w:trPr>
          <w:trHeight w:val="24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08.08.2018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10.00-14.00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Machnik</w:t>
            </w:r>
          </w:p>
        </w:tc>
      </w:tr>
      <w:tr>
        <w:trPr>
          <w:trHeight w:val="181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26.09.2018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10.00-14.00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num w:numId="3">
    <w:abstractNumId w:val="198"/>
  </w:num>
  <w:num w:numId="6">
    <w:abstractNumId w:val="192"/>
  </w:num>
  <w:num w:numId="9">
    <w:abstractNumId w:val="186"/>
  </w:num>
  <w:num w:numId="12">
    <w:abstractNumId w:val="180"/>
  </w:num>
  <w:num w:numId="14">
    <w:abstractNumId w:val="174"/>
  </w:num>
  <w:num w:numId="19">
    <w:abstractNumId w:val="168"/>
  </w:num>
  <w:num w:numId="33">
    <w:abstractNumId w:val="162"/>
  </w:num>
  <w:num w:numId="47">
    <w:abstractNumId w:val="156"/>
  </w:num>
  <w:num w:numId="87">
    <w:abstractNumId w:val="150"/>
  </w:num>
  <w:num w:numId="112">
    <w:abstractNumId w:val="144"/>
  </w:num>
  <w:num w:numId="121">
    <w:abstractNumId w:val="138"/>
  </w:num>
  <w:num w:numId="151">
    <w:abstractNumId w:val="132"/>
  </w:num>
  <w:num w:numId="163">
    <w:abstractNumId w:val="126"/>
  </w:num>
  <w:num w:numId="175">
    <w:abstractNumId w:val="120"/>
  </w:num>
  <w:num w:numId="186">
    <w:abstractNumId w:val="114"/>
  </w:num>
  <w:num w:numId="213">
    <w:abstractNumId w:val="108"/>
  </w:num>
  <w:num w:numId="235">
    <w:abstractNumId w:val="102"/>
  </w:num>
  <w:num w:numId="259">
    <w:abstractNumId w:val="96"/>
  </w:num>
  <w:num w:numId="273">
    <w:abstractNumId w:val="90"/>
  </w:num>
  <w:num w:numId="285">
    <w:abstractNumId w:val="84"/>
  </w:num>
  <w:num w:numId="319">
    <w:abstractNumId w:val="78"/>
  </w:num>
  <w:num w:numId="337">
    <w:abstractNumId w:val="72"/>
  </w:num>
  <w:num w:numId="343">
    <w:abstractNumId w:val="66"/>
  </w:num>
  <w:num w:numId="359">
    <w:abstractNumId w:val="60"/>
  </w:num>
  <w:num w:numId="389">
    <w:abstractNumId w:val="54"/>
  </w:num>
  <w:num w:numId="401">
    <w:abstractNumId w:val="48"/>
  </w:num>
  <w:num w:numId="411">
    <w:abstractNumId w:val="42"/>
  </w:num>
  <w:num w:numId="423">
    <w:abstractNumId w:val="36"/>
  </w:num>
  <w:num w:numId="453">
    <w:abstractNumId w:val="30"/>
  </w:num>
  <w:num w:numId="459">
    <w:abstractNumId w:val="24"/>
  </w:num>
  <w:num w:numId="483">
    <w:abstractNumId w:val="18"/>
  </w:num>
  <w:num w:numId="494">
    <w:abstractNumId w:val="12"/>
  </w:num>
  <w:num w:numId="500">
    <w:abstractNumId w:val="6"/>
  </w:num>
  <w:num w:numId="5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kierunek.pociagdokariery.pl/" Id="docRId1" Type="http://schemas.openxmlformats.org/officeDocument/2006/relationships/hyperlink"/><Relationship TargetMode="External" Target="https://uslugirozwojowe.parp.gov.pl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kierunek.pociagdokariery.pl/" Id="docRId0" Type="http://schemas.openxmlformats.org/officeDocument/2006/relationships/hyperlink"/><Relationship TargetMode="External" Target="https://kierunek.pociagdokariery.pl/" Id="docRId2" Type="http://schemas.openxmlformats.org/officeDocument/2006/relationships/hyperlink"/><Relationship TargetMode="External" Target="mailto:kariera@wup-krakow.pl" Id="docRId4" Type="http://schemas.openxmlformats.org/officeDocument/2006/relationships/hyperlink"/><Relationship Target="styles.xml" Id="docRId6" Type="http://schemas.openxmlformats.org/officeDocument/2006/relationships/styles"/></Relationships>
</file>